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49BA7" w14:textId="77777777" w:rsidR="00E95887" w:rsidRPr="00697AC0" w:rsidRDefault="00E95887" w:rsidP="00E95887">
      <w:pPr>
        <w:jc w:val="center"/>
        <w:rPr>
          <w:rFonts w:eastAsia="Times New Roman"/>
          <w:b/>
          <w:sz w:val="40"/>
          <w:szCs w:val="40"/>
        </w:rPr>
      </w:pPr>
      <w:bookmarkStart w:id="0" w:name="_GoBack"/>
      <w:bookmarkEnd w:id="0"/>
      <w:r w:rsidRPr="00697AC0">
        <w:rPr>
          <w:rFonts w:eastAsia="Times New Roman"/>
          <w:b/>
          <w:sz w:val="40"/>
          <w:szCs w:val="40"/>
        </w:rPr>
        <w:t xml:space="preserve">Traitement de la </w:t>
      </w:r>
      <w:proofErr w:type="spellStart"/>
      <w:r w:rsidRPr="00697AC0">
        <w:rPr>
          <w:rFonts w:eastAsia="Times New Roman"/>
          <w:b/>
          <w:sz w:val="40"/>
          <w:szCs w:val="40"/>
        </w:rPr>
        <w:t>Covid</w:t>
      </w:r>
      <w:proofErr w:type="spellEnd"/>
      <w:r w:rsidRPr="00697AC0">
        <w:rPr>
          <w:rFonts w:eastAsia="Times New Roman"/>
          <w:b/>
          <w:sz w:val="40"/>
          <w:szCs w:val="40"/>
        </w:rPr>
        <w:t xml:space="preserve"> en phase précoce</w:t>
      </w:r>
    </w:p>
    <w:p w14:paraId="13B429F7" w14:textId="77777777" w:rsidR="00E95887" w:rsidRPr="00697AC0" w:rsidRDefault="00E95887" w:rsidP="00E95887">
      <w:pPr>
        <w:rPr>
          <w:rFonts w:eastAsia="Times New Roman"/>
          <w:sz w:val="16"/>
          <w:szCs w:val="16"/>
        </w:rPr>
      </w:pPr>
    </w:p>
    <w:p w14:paraId="01BAA979" w14:textId="77777777" w:rsidR="00E95887" w:rsidRPr="00697AC0" w:rsidRDefault="00E95887" w:rsidP="00E95887">
      <w:pPr>
        <w:jc w:val="center"/>
        <w:rPr>
          <w:rFonts w:eastAsia="Times New Roman"/>
          <w:sz w:val="32"/>
          <w:szCs w:val="32"/>
        </w:rPr>
      </w:pPr>
      <w:r w:rsidRPr="00697AC0">
        <w:rPr>
          <w:rFonts w:eastAsia="Times New Roman"/>
          <w:sz w:val="32"/>
          <w:szCs w:val="32"/>
        </w:rPr>
        <w:t xml:space="preserve">A l’intention des médecins, des patients et des pharmaciens </w:t>
      </w:r>
    </w:p>
    <w:p w14:paraId="71043808" w14:textId="77777777" w:rsidR="00E95887" w:rsidRDefault="00E95887" w:rsidP="00E95887">
      <w:pPr>
        <w:jc w:val="center"/>
        <w:rPr>
          <w:rFonts w:eastAsia="Times New Roman"/>
          <w:sz w:val="32"/>
          <w:szCs w:val="32"/>
        </w:rPr>
      </w:pPr>
      <w:proofErr w:type="gramStart"/>
      <w:r w:rsidRPr="00697AC0">
        <w:rPr>
          <w:rFonts w:eastAsia="Times New Roman"/>
          <w:sz w:val="32"/>
          <w:szCs w:val="32"/>
        </w:rPr>
        <w:t>qui</w:t>
      </w:r>
      <w:proofErr w:type="gramEnd"/>
      <w:r w:rsidRPr="00697AC0">
        <w:rPr>
          <w:rFonts w:eastAsia="Times New Roman"/>
          <w:sz w:val="32"/>
          <w:szCs w:val="32"/>
        </w:rPr>
        <w:t xml:space="preserve"> souhaitent s’informer ou informer </w:t>
      </w:r>
    </w:p>
    <w:p w14:paraId="49E68A23" w14:textId="77777777" w:rsidR="00E95887" w:rsidRPr="007E7A15" w:rsidRDefault="00E95887" w:rsidP="00E95887">
      <w:pPr>
        <w:jc w:val="center"/>
        <w:rPr>
          <w:rFonts w:eastAsia="Times New Roman"/>
          <w:sz w:val="20"/>
          <w:szCs w:val="20"/>
        </w:rPr>
      </w:pPr>
    </w:p>
    <w:p w14:paraId="2C4E3B9B" w14:textId="77777777" w:rsidR="00E95887" w:rsidRPr="007E7A15" w:rsidRDefault="00E95887" w:rsidP="00E95887">
      <w:pPr>
        <w:rPr>
          <w:rFonts w:asciiTheme="minorHAnsi" w:eastAsia="Times New Roman" w:hAnsiTheme="minorHAnsi"/>
          <w:sz w:val="16"/>
          <w:szCs w:val="16"/>
        </w:rPr>
      </w:pPr>
    </w:p>
    <w:p w14:paraId="50516972" w14:textId="77777777" w:rsidR="00E95887" w:rsidRPr="0057292E" w:rsidRDefault="00E95887" w:rsidP="00E95887">
      <w:pPr>
        <w:rPr>
          <w:rFonts w:asciiTheme="minorHAnsi" w:eastAsia="Times New Roman" w:hAnsiTheme="minorHAnsi"/>
          <w:i/>
          <w:sz w:val="28"/>
          <w:szCs w:val="28"/>
        </w:rPr>
      </w:pPr>
      <w:r w:rsidRPr="0057292E">
        <w:rPr>
          <w:rFonts w:asciiTheme="minorHAnsi" w:eastAsia="Times New Roman" w:hAnsiTheme="minorHAnsi"/>
          <w:sz w:val="28"/>
          <w:szCs w:val="28"/>
        </w:rPr>
        <w:t>La prescription d’</w:t>
      </w:r>
      <w:proofErr w:type="spellStart"/>
      <w:r w:rsidRPr="0057292E">
        <w:rPr>
          <w:rFonts w:asciiTheme="minorHAnsi" w:eastAsia="Times New Roman" w:hAnsiTheme="minorHAnsi"/>
          <w:sz w:val="28"/>
          <w:szCs w:val="28"/>
        </w:rPr>
        <w:t>Ivermect</w:t>
      </w:r>
      <w:r>
        <w:rPr>
          <w:rFonts w:asciiTheme="minorHAnsi" w:eastAsia="Times New Roman" w:hAnsiTheme="minorHAnsi"/>
          <w:sz w:val="28"/>
          <w:szCs w:val="28"/>
        </w:rPr>
        <w:t>ine</w:t>
      </w:r>
      <w:proofErr w:type="spellEnd"/>
      <w:r>
        <w:rPr>
          <w:rFonts w:asciiTheme="minorHAnsi" w:eastAsia="Times New Roman" w:hAnsiTheme="minorHAnsi"/>
          <w:sz w:val="28"/>
          <w:szCs w:val="28"/>
        </w:rPr>
        <w:t>, d’</w:t>
      </w:r>
      <w:proofErr w:type="spellStart"/>
      <w:r>
        <w:rPr>
          <w:rFonts w:asciiTheme="minorHAnsi" w:eastAsia="Times New Roman" w:hAnsiTheme="minorHAnsi"/>
          <w:sz w:val="28"/>
          <w:szCs w:val="28"/>
        </w:rPr>
        <w:t>Azithromycine</w:t>
      </w:r>
      <w:proofErr w:type="spellEnd"/>
      <w:r>
        <w:rPr>
          <w:rFonts w:asciiTheme="minorHAnsi" w:eastAsia="Times New Roman" w:hAnsiTheme="minorHAnsi"/>
          <w:sz w:val="28"/>
          <w:szCs w:val="28"/>
        </w:rPr>
        <w:t xml:space="preserve"> </w:t>
      </w:r>
      <w:r w:rsidRPr="0057292E">
        <w:rPr>
          <w:rFonts w:asciiTheme="minorHAnsi" w:eastAsia="Times New Roman" w:hAnsiTheme="minorHAnsi"/>
          <w:sz w:val="28"/>
          <w:szCs w:val="28"/>
        </w:rPr>
        <w:t>(et autres) est autorisée et légale :</w:t>
      </w:r>
    </w:p>
    <w:p w14:paraId="5E4726D5" w14:textId="77777777" w:rsidR="00E95887" w:rsidRPr="0057292E" w:rsidRDefault="00E95887" w:rsidP="00E95887">
      <w:pPr>
        <w:rPr>
          <w:rFonts w:asciiTheme="minorHAnsi" w:eastAsia="Times New Roman" w:hAnsiTheme="minorHAnsi"/>
          <w:sz w:val="28"/>
          <w:szCs w:val="28"/>
        </w:rPr>
      </w:pPr>
    </w:p>
    <w:p w14:paraId="6AA9B336" w14:textId="77777777" w:rsidR="00E95887" w:rsidRPr="0057292E" w:rsidRDefault="00E95887" w:rsidP="00E95887">
      <w:pPr>
        <w:rPr>
          <w:rFonts w:asciiTheme="minorHAnsi" w:eastAsia="Times New Roman" w:hAnsiTheme="minorHAnsi"/>
          <w:b/>
          <w:sz w:val="28"/>
          <w:szCs w:val="28"/>
        </w:rPr>
      </w:pPr>
      <w:r w:rsidRPr="0057292E">
        <w:rPr>
          <w:rFonts w:asciiTheme="minorHAnsi" w:eastAsia="Times New Roman" w:hAnsiTheme="minorHAnsi"/>
          <w:b/>
          <w:sz w:val="28"/>
          <w:szCs w:val="28"/>
        </w:rPr>
        <w:t>De la légalité :</w:t>
      </w:r>
    </w:p>
    <w:p w14:paraId="0B4D05CC" w14:textId="77777777" w:rsidR="00E95887" w:rsidRPr="00697AC0" w:rsidRDefault="00E95887" w:rsidP="00E95887">
      <w:pPr>
        <w:rPr>
          <w:rFonts w:asciiTheme="minorHAnsi" w:eastAsia="Times New Roman" w:hAnsiTheme="minorHAnsi"/>
          <w:sz w:val="16"/>
          <w:szCs w:val="16"/>
        </w:rPr>
      </w:pPr>
    </w:p>
    <w:p w14:paraId="24E41B28" w14:textId="77777777" w:rsidR="00E95887" w:rsidRPr="00697AC0" w:rsidRDefault="00FA786F" w:rsidP="00E95887">
      <w:pPr>
        <w:rPr>
          <w:rFonts w:asciiTheme="minorHAnsi" w:eastAsia="Times New Roman" w:hAnsiTheme="minorHAnsi" w:cs="Arial"/>
          <w:i/>
          <w:color w:val="3C3C3C"/>
          <w:shd w:val="clear" w:color="auto" w:fill="FFFFFF"/>
        </w:rPr>
      </w:pPr>
      <w:hyperlink r:id="rId4" w:history="1">
        <w:r w:rsidR="00E95887" w:rsidRPr="00F373F6">
          <w:rPr>
            <w:rStyle w:val="Lienhypertexte"/>
            <w:rFonts w:asciiTheme="minorHAnsi" w:eastAsia="Times New Roman" w:hAnsiTheme="minorHAnsi"/>
            <w:b/>
            <w:sz w:val="28"/>
            <w:szCs w:val="28"/>
          </w:rPr>
          <w:t>Art R 4127-8</w:t>
        </w:r>
      </w:hyperlink>
      <w:r w:rsidR="00E95887" w:rsidRPr="0057292E">
        <w:rPr>
          <w:rFonts w:asciiTheme="minorHAnsi" w:eastAsia="Times New Roman" w:hAnsiTheme="minorHAnsi"/>
          <w:b/>
          <w:sz w:val="28"/>
          <w:szCs w:val="28"/>
        </w:rPr>
        <w:t xml:space="preserve"> du code de la SS </w:t>
      </w:r>
      <w:r w:rsidR="00E95887" w:rsidRPr="0057292E">
        <w:rPr>
          <w:rFonts w:asciiTheme="minorHAnsi" w:eastAsia="Times New Roman" w:hAnsiTheme="minorHAnsi"/>
          <w:sz w:val="28"/>
          <w:szCs w:val="28"/>
        </w:rPr>
        <w:t xml:space="preserve">: </w:t>
      </w:r>
      <w:r w:rsidR="00E95887" w:rsidRPr="00697AC0">
        <w:rPr>
          <w:rFonts w:asciiTheme="minorHAnsi" w:eastAsia="Times New Roman" w:hAnsiTheme="minorHAnsi"/>
        </w:rPr>
        <w:t>« </w:t>
      </w:r>
      <w:r w:rsidR="00E95887" w:rsidRPr="00697AC0"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>le médecin est libre de ses prescriptions qui seront celles qu'il estime les plus appropriées en la circonstance…</w:t>
      </w:r>
    </w:p>
    <w:p w14:paraId="5DF2A246" w14:textId="77777777" w:rsidR="00E95887" w:rsidRPr="00697AC0" w:rsidRDefault="00E95887" w:rsidP="00E95887">
      <w:pPr>
        <w:rPr>
          <w:rFonts w:asciiTheme="minorHAnsi" w:eastAsia="Times New Roman" w:hAnsiTheme="minorHAnsi" w:cs="Arial"/>
          <w:i/>
          <w:color w:val="3C3C3C"/>
          <w:shd w:val="clear" w:color="auto" w:fill="FFFFFF"/>
        </w:rPr>
      </w:pPr>
      <w:r w:rsidRPr="00697AC0"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>Il doit tenir compte des avantages, des inconvénients et des conséquences des différentes investigations et thérapeutiques possibles. »</w:t>
      </w:r>
    </w:p>
    <w:p w14:paraId="404841FA" w14:textId="77777777" w:rsidR="00E95887" w:rsidRPr="00697AC0" w:rsidRDefault="00FA786F" w:rsidP="00E95887">
      <w:pPr>
        <w:rPr>
          <w:rFonts w:asciiTheme="minorHAnsi" w:eastAsia="Times New Roman" w:hAnsiTheme="minorHAnsi" w:cs="Arial"/>
          <w:i/>
          <w:color w:val="3C3C3C"/>
          <w:shd w:val="clear" w:color="auto" w:fill="FFFFFF"/>
        </w:rPr>
      </w:pPr>
      <w:hyperlink r:id="rId5" w:history="1">
        <w:r w:rsidR="00E95887" w:rsidRPr="00F373F6">
          <w:rPr>
            <w:rStyle w:val="Lienhypertexte"/>
            <w:rFonts w:asciiTheme="minorHAnsi" w:eastAsia="Times New Roman" w:hAnsiTheme="minorHAnsi" w:cs="Arial"/>
            <w:b/>
            <w:sz w:val="28"/>
            <w:szCs w:val="28"/>
            <w:shd w:val="clear" w:color="auto" w:fill="FFFFFF"/>
          </w:rPr>
          <w:t>Art L 5121-12-1</w:t>
        </w:r>
      </w:hyperlink>
      <w:r w:rsidR="00E95887" w:rsidRPr="0057292E">
        <w:rPr>
          <w:rFonts w:asciiTheme="minorHAnsi" w:eastAsia="Times New Roman" w:hAnsiTheme="minorHAnsi" w:cs="Arial"/>
          <w:b/>
          <w:color w:val="3C3C3C"/>
          <w:sz w:val="28"/>
          <w:szCs w:val="28"/>
          <w:shd w:val="clear" w:color="auto" w:fill="FFFFFF"/>
        </w:rPr>
        <w:t xml:space="preserve"> du code de la SS :</w:t>
      </w:r>
      <w:r w:rsidR="00E95887" w:rsidRPr="0057292E">
        <w:rPr>
          <w:rFonts w:asciiTheme="minorHAnsi" w:eastAsia="Times New Roman" w:hAnsiTheme="minorHAnsi" w:cs="Arial"/>
          <w:color w:val="3C3C3C"/>
          <w:sz w:val="28"/>
          <w:szCs w:val="28"/>
          <w:shd w:val="clear" w:color="auto" w:fill="FFFFFF"/>
        </w:rPr>
        <w:t xml:space="preserve"> </w:t>
      </w:r>
      <w:r w:rsidR="00E95887" w:rsidRPr="00697AC0">
        <w:rPr>
          <w:rFonts w:asciiTheme="minorHAnsi" w:eastAsia="Times New Roman" w:hAnsiTheme="minorHAnsi" w:cs="Arial"/>
          <w:color w:val="3C3C3C"/>
          <w:shd w:val="clear" w:color="auto" w:fill="FFFFFF"/>
        </w:rPr>
        <w:t>« </w:t>
      </w:r>
      <w:r w:rsidR="00E95887" w:rsidRPr="00697AC0"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>Une spécialité pharmaceutique peut faire l'objet d'une prescription non conforme à son autorisation de mise sur le marché en l'absence de spécialité de même principe actif … sous réserve que le prescripteur juge indispensable, au regard des données acquises de la science, le recours à cette spécialité pour améliorer ou stabiliser l'état clinique de son patient. »</w:t>
      </w:r>
    </w:p>
    <w:p w14:paraId="2F17F8E6" w14:textId="77777777" w:rsidR="00E95887" w:rsidRDefault="00E95887" w:rsidP="00E95887">
      <w:pPr>
        <w:rPr>
          <w:rFonts w:asciiTheme="minorHAnsi" w:eastAsia="Times New Roman" w:hAnsiTheme="minorHAnsi"/>
          <w:i/>
        </w:rPr>
      </w:pPr>
      <w:r>
        <w:rPr>
          <w:rStyle w:val="apple-converted-space"/>
          <w:rFonts w:asciiTheme="minorHAnsi" w:eastAsia="Times New Roman" w:hAnsiTheme="minorHAnsi" w:cs="Arial"/>
          <w:i/>
          <w:color w:val="3C3C3C"/>
          <w:shd w:val="clear" w:color="auto" w:fill="FFFFFF"/>
        </w:rPr>
        <w:t>«</w:t>
      </w:r>
      <w:r w:rsidRPr="00697AC0">
        <w:rPr>
          <w:rStyle w:val="apple-converted-space"/>
          <w:rFonts w:asciiTheme="minorHAnsi" w:eastAsia="Times New Roman" w:hAnsiTheme="minorHAnsi" w:cs="Arial"/>
          <w:i/>
          <w:color w:val="3C3C3C"/>
          <w:shd w:val="clear" w:color="auto" w:fill="FFFFFF"/>
        </w:rPr>
        <w:t> </w:t>
      </w:r>
      <w:r w:rsidRPr="00697AC0"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 xml:space="preserve">Le prescripteur informe le patient, ... que la prescription de la spécialité pharmaceutique n'est pas conforme à son autorisation de mise sur le marché … </w:t>
      </w:r>
      <w:r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 xml:space="preserve">des risques encourus, </w:t>
      </w:r>
      <w:r w:rsidRPr="00697AC0">
        <w:rPr>
          <w:rFonts w:asciiTheme="minorHAnsi" w:eastAsia="Times New Roman" w:hAnsiTheme="minorHAnsi" w:cs="Arial"/>
          <w:i/>
          <w:color w:val="3C3C3C"/>
          <w:shd w:val="clear" w:color="auto" w:fill="FFFFFF"/>
        </w:rPr>
        <w:t>des contraintes et des bénéfices susceptibles d'être apportés par le médicament et porte sur l'ordonnance la mention : " Hors AMM "</w:t>
      </w:r>
      <w:r w:rsidRPr="00697AC0">
        <w:rPr>
          <w:rFonts w:asciiTheme="minorHAnsi" w:eastAsia="Times New Roman" w:hAnsiTheme="minorHAnsi"/>
          <w:i/>
        </w:rPr>
        <w:t>.</w:t>
      </w:r>
    </w:p>
    <w:p w14:paraId="58F52183" w14:textId="77777777" w:rsidR="00974039" w:rsidRPr="00697AC0" w:rsidRDefault="00974039" w:rsidP="00E95887">
      <w:pPr>
        <w:rPr>
          <w:rFonts w:asciiTheme="minorHAnsi" w:eastAsia="Times New Roman" w:hAnsiTheme="minorHAnsi"/>
          <w:i/>
        </w:rPr>
      </w:pPr>
    </w:p>
    <w:p w14:paraId="45B46AAB" w14:textId="77777777" w:rsidR="00E95887" w:rsidRPr="0057292E" w:rsidRDefault="00E95887" w:rsidP="00E95887">
      <w:pPr>
        <w:rPr>
          <w:rFonts w:asciiTheme="minorHAnsi" w:eastAsia="Times New Roman" w:hAnsiTheme="minorHAnsi"/>
          <w:sz w:val="28"/>
          <w:szCs w:val="28"/>
        </w:rPr>
      </w:pPr>
      <w:r w:rsidRPr="0057292E">
        <w:rPr>
          <w:rFonts w:asciiTheme="minorHAnsi" w:eastAsia="Times New Roman" w:hAnsiTheme="minorHAnsi"/>
          <w:sz w:val="28"/>
          <w:szCs w:val="28"/>
        </w:rPr>
        <w:t xml:space="preserve">Ces points ont été rappelé à plusieurs reprise par </w:t>
      </w:r>
      <w:r>
        <w:rPr>
          <w:rFonts w:asciiTheme="minorHAnsi" w:eastAsia="Times New Roman" w:hAnsiTheme="minorHAnsi"/>
          <w:sz w:val="28"/>
          <w:szCs w:val="28"/>
        </w:rPr>
        <w:t>l</w:t>
      </w:r>
      <w:r w:rsidRPr="0057292E">
        <w:rPr>
          <w:rFonts w:asciiTheme="minorHAnsi" w:eastAsia="Times New Roman" w:hAnsiTheme="minorHAnsi"/>
          <w:sz w:val="28"/>
          <w:szCs w:val="28"/>
        </w:rPr>
        <w:t>’Agence Nationale de Sécurité du médicament, à propos des traitements précoces contre la Covid-19.</w:t>
      </w:r>
    </w:p>
    <w:p w14:paraId="356CF72A" w14:textId="77777777" w:rsidR="00E95887" w:rsidRPr="0057292E" w:rsidRDefault="00E95887" w:rsidP="00E95887">
      <w:pPr>
        <w:rPr>
          <w:rFonts w:asciiTheme="minorHAnsi" w:eastAsia="Times New Roman" w:hAnsiTheme="minorHAnsi"/>
          <w:i/>
          <w:sz w:val="28"/>
          <w:szCs w:val="28"/>
        </w:rPr>
      </w:pPr>
    </w:p>
    <w:p w14:paraId="3052E651" w14:textId="77777777" w:rsidR="00E95887" w:rsidRPr="0057292E" w:rsidRDefault="00E95887" w:rsidP="00E95887">
      <w:pPr>
        <w:rPr>
          <w:rFonts w:asciiTheme="minorHAnsi" w:eastAsia="Times New Roman" w:hAnsiTheme="minorHAnsi"/>
          <w:b/>
          <w:sz w:val="28"/>
          <w:szCs w:val="28"/>
        </w:rPr>
      </w:pPr>
      <w:r w:rsidRPr="0057292E">
        <w:rPr>
          <w:rFonts w:asciiTheme="minorHAnsi" w:eastAsia="Times New Roman" w:hAnsiTheme="minorHAnsi"/>
          <w:b/>
          <w:sz w:val="28"/>
          <w:szCs w:val="28"/>
        </w:rPr>
        <w:t xml:space="preserve">De la sûreté : </w:t>
      </w:r>
    </w:p>
    <w:p w14:paraId="775A8604" w14:textId="77777777" w:rsidR="00E95887" w:rsidRPr="00697AC0" w:rsidRDefault="00E95887" w:rsidP="00E95887">
      <w:pPr>
        <w:rPr>
          <w:rFonts w:asciiTheme="minorHAnsi" w:eastAsia="Times New Roman" w:hAnsiTheme="minorHAnsi"/>
          <w:sz w:val="16"/>
          <w:szCs w:val="16"/>
        </w:rPr>
      </w:pPr>
    </w:p>
    <w:p w14:paraId="66D44A6D" w14:textId="4B97916A" w:rsidR="00E95887" w:rsidRPr="0057292E" w:rsidRDefault="00E95887" w:rsidP="00E95887">
      <w:pPr>
        <w:rPr>
          <w:rFonts w:asciiTheme="minorHAnsi" w:eastAsia="Times New Roman" w:hAnsiTheme="minorHAnsi"/>
          <w:sz w:val="28"/>
          <w:szCs w:val="28"/>
        </w:rPr>
      </w:pPr>
      <w:r w:rsidRPr="0057292E">
        <w:rPr>
          <w:rFonts w:asciiTheme="minorHAnsi" w:eastAsia="Times New Roman" w:hAnsiTheme="minorHAnsi"/>
          <w:sz w:val="28"/>
          <w:szCs w:val="28"/>
        </w:rPr>
        <w:t>L’</w:t>
      </w:r>
      <w:proofErr w:type="spellStart"/>
      <w:r w:rsidRPr="0057292E">
        <w:rPr>
          <w:rFonts w:asciiTheme="minorHAnsi" w:eastAsia="Times New Roman" w:hAnsiTheme="minorHAnsi"/>
          <w:sz w:val="28"/>
          <w:szCs w:val="28"/>
        </w:rPr>
        <w:t>Ivermectine</w:t>
      </w:r>
      <w:proofErr w:type="spellEnd"/>
      <w:r w:rsidRPr="0057292E">
        <w:rPr>
          <w:rFonts w:asciiTheme="minorHAnsi" w:eastAsia="Times New Roman" w:hAnsiTheme="minorHAnsi"/>
          <w:sz w:val="28"/>
          <w:szCs w:val="28"/>
        </w:rPr>
        <w:t xml:space="preserve"> est un des médicaments </w:t>
      </w:r>
      <w:r>
        <w:rPr>
          <w:rFonts w:asciiTheme="minorHAnsi" w:eastAsia="Times New Roman" w:hAnsiTheme="minorHAnsi"/>
          <w:sz w:val="28"/>
          <w:szCs w:val="28"/>
        </w:rPr>
        <w:t xml:space="preserve">qui </w:t>
      </w:r>
      <w:r w:rsidRPr="0057292E">
        <w:rPr>
          <w:rFonts w:asciiTheme="minorHAnsi" w:eastAsia="Times New Roman" w:hAnsiTheme="minorHAnsi"/>
          <w:sz w:val="28"/>
          <w:szCs w:val="28"/>
        </w:rPr>
        <w:t xml:space="preserve">au monde présente le moins d’effets secondaires. Voir la </w:t>
      </w:r>
      <w:hyperlink r:id="rId6" w:history="1">
        <w:r w:rsidRPr="00F373F6">
          <w:rPr>
            <w:rStyle w:val="Lienhypertexte"/>
            <w:rFonts w:asciiTheme="minorHAnsi" w:eastAsia="Times New Roman" w:hAnsiTheme="minorHAnsi"/>
            <w:sz w:val="28"/>
            <w:szCs w:val="28"/>
          </w:rPr>
          <w:t>base de données OMS</w:t>
        </w:r>
      </w:hyperlink>
      <w:r>
        <w:rPr>
          <w:rFonts w:asciiTheme="minorHAnsi" w:eastAsia="Times New Roman" w:hAnsiTheme="minorHAnsi"/>
          <w:sz w:val="28"/>
          <w:szCs w:val="28"/>
        </w:rPr>
        <w:t xml:space="preserve"> (0,0001% d’effets indésirables)</w:t>
      </w:r>
      <w:r w:rsidRPr="0057292E">
        <w:rPr>
          <w:rFonts w:asciiTheme="minorHAnsi" w:eastAsia="Times New Roman" w:hAnsiTheme="minorHAnsi"/>
          <w:sz w:val="28"/>
          <w:szCs w:val="28"/>
        </w:rPr>
        <w:t xml:space="preserve">, ses </w:t>
      </w:r>
      <w:hyperlink r:id="rId7" w:history="1">
        <w:r w:rsidRPr="00B10EC7">
          <w:rPr>
            <w:rStyle w:val="Lienhypertexte"/>
            <w:rFonts w:asciiTheme="minorHAnsi" w:eastAsia="Times New Roman" w:hAnsiTheme="minorHAnsi"/>
            <w:sz w:val="28"/>
            <w:szCs w:val="28"/>
          </w:rPr>
          <w:t>déclarations</w:t>
        </w:r>
      </w:hyperlink>
      <w:r>
        <w:rPr>
          <w:rFonts w:asciiTheme="minorHAnsi" w:eastAsia="Times New Roman" w:hAnsiTheme="minorHAnsi"/>
          <w:sz w:val="28"/>
          <w:szCs w:val="28"/>
        </w:rPr>
        <w:t xml:space="preserve"> </w:t>
      </w:r>
      <w:r w:rsidRPr="00343E14">
        <w:rPr>
          <w:rFonts w:asciiTheme="minorHAnsi" w:eastAsia="Times New Roman" w:hAnsiTheme="minorHAnsi"/>
          <w:sz w:val="28"/>
          <w:szCs w:val="28"/>
        </w:rPr>
        <w:t>(</w:t>
      </w:r>
      <w:r w:rsidRPr="00343E14">
        <w:rPr>
          <w:rStyle w:val="Emphase"/>
          <w:rFonts w:asciiTheme="minorHAnsi" w:eastAsia="Times New Roman" w:hAnsiTheme="minorHAnsi" w:cs="Arial"/>
          <w:color w:val="333333"/>
          <w:sz w:val="28"/>
          <w:szCs w:val="28"/>
        </w:rPr>
        <w:t>» l’</w:t>
      </w:r>
      <w:proofErr w:type="spellStart"/>
      <w:r w:rsidRPr="00343E14">
        <w:rPr>
          <w:rStyle w:val="Emphase"/>
          <w:rFonts w:asciiTheme="minorHAnsi" w:eastAsia="Times New Roman" w:hAnsiTheme="minorHAnsi" w:cs="Arial"/>
          <w:color w:val="333333"/>
          <w:sz w:val="28"/>
          <w:szCs w:val="28"/>
        </w:rPr>
        <w:t>Ivermectine</w:t>
      </w:r>
      <w:proofErr w:type="spellEnd"/>
      <w:r w:rsidRPr="00343E14">
        <w:rPr>
          <w:rStyle w:val="Emphase"/>
          <w:rFonts w:asciiTheme="minorHAnsi" w:eastAsia="Times New Roman" w:hAnsiTheme="minorHAnsi" w:cs="Arial"/>
          <w:color w:val="333333"/>
          <w:sz w:val="28"/>
          <w:szCs w:val="28"/>
        </w:rPr>
        <w:t xml:space="preserve"> est sans danger et peut être utilisé à grande échelle »</w:t>
      </w:r>
      <w:r w:rsidRPr="00343E14">
        <w:rPr>
          <w:rFonts w:asciiTheme="minorHAnsi" w:eastAsia="Times New Roman" w:hAnsiTheme="minorHAnsi"/>
          <w:sz w:val="28"/>
          <w:szCs w:val="28"/>
        </w:rPr>
        <w:t xml:space="preserve">) </w:t>
      </w:r>
      <w:r>
        <w:rPr>
          <w:rFonts w:asciiTheme="minorHAnsi" w:eastAsia="Times New Roman" w:hAnsiTheme="minorHAnsi"/>
          <w:sz w:val="28"/>
          <w:szCs w:val="28"/>
        </w:rPr>
        <w:t xml:space="preserve">et le </w:t>
      </w:r>
      <w:hyperlink r:id="rId8" w:history="1">
        <w:r w:rsidRPr="00363AB4">
          <w:rPr>
            <w:rStyle w:val="Lienhypertexte"/>
            <w:rFonts w:asciiTheme="minorHAnsi" w:eastAsia="Times New Roman" w:hAnsiTheme="minorHAnsi"/>
            <w:sz w:val="28"/>
            <w:szCs w:val="28"/>
          </w:rPr>
          <w:t xml:space="preserve">rapport de </w:t>
        </w:r>
        <w:proofErr w:type="spellStart"/>
        <w:r w:rsidRPr="00363AB4">
          <w:rPr>
            <w:rStyle w:val="Lienhypertexte"/>
            <w:rFonts w:asciiTheme="minorHAnsi" w:eastAsia="Times New Roman" w:hAnsiTheme="minorHAnsi"/>
            <w:sz w:val="28"/>
            <w:szCs w:val="28"/>
          </w:rPr>
          <w:t>Medincell</w:t>
        </w:r>
        <w:proofErr w:type="spellEnd"/>
      </w:hyperlink>
      <w:r w:rsidRPr="0057292E">
        <w:rPr>
          <w:rFonts w:asciiTheme="minorHAnsi" w:eastAsia="Times New Roman" w:hAnsiTheme="minorHAnsi"/>
          <w:sz w:val="28"/>
          <w:szCs w:val="28"/>
        </w:rPr>
        <w:t xml:space="preserve"> portant sur plus de 350 </w:t>
      </w:r>
      <w:r w:rsidR="00974039">
        <w:rPr>
          <w:rFonts w:asciiTheme="minorHAnsi" w:eastAsia="Times New Roman" w:hAnsiTheme="minorHAnsi"/>
          <w:sz w:val="28"/>
          <w:szCs w:val="28"/>
        </w:rPr>
        <w:t>études</w:t>
      </w:r>
      <w:r w:rsidRPr="0057292E">
        <w:rPr>
          <w:rFonts w:asciiTheme="minorHAnsi" w:eastAsia="Times New Roman" w:hAnsiTheme="minorHAnsi"/>
          <w:sz w:val="28"/>
          <w:szCs w:val="28"/>
        </w:rPr>
        <w:t xml:space="preserve">. Pour les antibiotiques, </w:t>
      </w:r>
      <w:r>
        <w:rPr>
          <w:rFonts w:asciiTheme="minorHAnsi" w:eastAsia="Times New Roman" w:hAnsiTheme="minorHAnsi"/>
          <w:sz w:val="28"/>
          <w:szCs w:val="28"/>
        </w:rPr>
        <w:t xml:space="preserve">ils sont très largement </w:t>
      </w:r>
      <w:r w:rsidRPr="0057292E">
        <w:rPr>
          <w:rFonts w:asciiTheme="minorHAnsi" w:eastAsia="Times New Roman" w:hAnsiTheme="minorHAnsi"/>
          <w:sz w:val="28"/>
          <w:szCs w:val="28"/>
        </w:rPr>
        <w:t>utilisés dans nombre de maladies, les possibles inconvénients, propres à tout antibiotique, sont parfaitement connus et maitrisés par les médecins.</w:t>
      </w:r>
    </w:p>
    <w:p w14:paraId="793824EA" w14:textId="77777777" w:rsidR="00E95887" w:rsidRPr="0057292E" w:rsidRDefault="00E95887" w:rsidP="00E95887">
      <w:pPr>
        <w:rPr>
          <w:rFonts w:asciiTheme="minorHAnsi" w:eastAsia="Times New Roman" w:hAnsiTheme="minorHAnsi"/>
          <w:sz w:val="28"/>
          <w:szCs w:val="28"/>
        </w:rPr>
      </w:pPr>
    </w:p>
    <w:p w14:paraId="79ED25BB" w14:textId="77777777" w:rsidR="00E95887" w:rsidRDefault="00E95887" w:rsidP="00E95887">
      <w:pPr>
        <w:rPr>
          <w:rFonts w:asciiTheme="minorHAnsi" w:eastAsia="Times New Roman" w:hAnsiTheme="minorHAnsi"/>
          <w:b/>
          <w:sz w:val="28"/>
          <w:szCs w:val="28"/>
        </w:rPr>
      </w:pPr>
      <w:r w:rsidRPr="0057292E">
        <w:rPr>
          <w:rFonts w:asciiTheme="minorHAnsi" w:eastAsia="Times New Roman" w:hAnsiTheme="minorHAnsi"/>
          <w:b/>
          <w:sz w:val="28"/>
          <w:szCs w:val="28"/>
        </w:rPr>
        <w:t>De l’efficacité :</w:t>
      </w:r>
    </w:p>
    <w:p w14:paraId="19CD7989" w14:textId="77777777" w:rsidR="00E95887" w:rsidRPr="00697AC0" w:rsidRDefault="00E95887" w:rsidP="00E95887">
      <w:pPr>
        <w:rPr>
          <w:rFonts w:asciiTheme="minorHAnsi" w:eastAsia="Times New Roman" w:hAnsiTheme="minorHAnsi"/>
          <w:b/>
          <w:sz w:val="16"/>
          <w:szCs w:val="16"/>
        </w:rPr>
      </w:pPr>
    </w:p>
    <w:p w14:paraId="7ABC4752" w14:textId="77777777" w:rsidR="00E95887" w:rsidRDefault="00E95887" w:rsidP="00E95887">
      <w:pPr>
        <w:rPr>
          <w:rFonts w:asciiTheme="minorHAnsi" w:eastAsia="Times New Roman" w:hAnsiTheme="minorHAnsi"/>
          <w:sz w:val="28"/>
          <w:szCs w:val="28"/>
        </w:rPr>
      </w:pPr>
      <w:r>
        <w:rPr>
          <w:rFonts w:asciiTheme="minorHAnsi" w:eastAsia="Times New Roman" w:hAnsiTheme="minorHAnsi"/>
          <w:sz w:val="28"/>
          <w:szCs w:val="28"/>
        </w:rPr>
        <w:t xml:space="preserve">Le </w:t>
      </w:r>
      <w:hyperlink r:id="rId9" w:history="1">
        <w:r w:rsidRPr="00363AB4">
          <w:rPr>
            <w:rStyle w:val="Lienhypertexte"/>
            <w:rFonts w:asciiTheme="minorHAnsi" w:eastAsia="Times New Roman" w:hAnsiTheme="minorHAnsi"/>
            <w:sz w:val="28"/>
            <w:szCs w:val="28"/>
          </w:rPr>
          <w:t>rapport le plus complet</w:t>
        </w:r>
      </w:hyperlink>
      <w:r>
        <w:rPr>
          <w:rFonts w:asciiTheme="minorHAnsi" w:eastAsia="Times New Roman" w:hAnsiTheme="minorHAnsi"/>
          <w:sz w:val="28"/>
          <w:szCs w:val="28"/>
        </w:rPr>
        <w:t xml:space="preserve"> sur l’</w:t>
      </w:r>
      <w:proofErr w:type="spellStart"/>
      <w:r>
        <w:rPr>
          <w:rFonts w:asciiTheme="minorHAnsi" w:eastAsia="Times New Roman" w:hAnsiTheme="minorHAnsi"/>
          <w:sz w:val="28"/>
          <w:szCs w:val="28"/>
        </w:rPr>
        <w:t>Ivermectine</w:t>
      </w:r>
      <w:proofErr w:type="spellEnd"/>
      <w:r>
        <w:rPr>
          <w:rFonts w:asciiTheme="minorHAnsi" w:eastAsia="Times New Roman" w:hAnsiTheme="minorHAnsi"/>
          <w:sz w:val="28"/>
          <w:szCs w:val="28"/>
        </w:rPr>
        <w:t xml:space="preserve"> est celui de Tess Lawrie, remis à l’OMS. Après sélection des seules études indiscutables, la mortalité chute de 80%, et 80% des études montrent une disparition des troubles deux fois plus rapidement que sans traitement pour les cas les moins graves.</w:t>
      </w:r>
    </w:p>
    <w:p w14:paraId="24090ABA" w14:textId="77777777" w:rsidR="00E95887" w:rsidRDefault="00E95887" w:rsidP="00E95887">
      <w:pPr>
        <w:rPr>
          <w:rFonts w:asciiTheme="minorHAnsi" w:eastAsia="Times New Roman" w:hAnsiTheme="minorHAnsi"/>
          <w:sz w:val="28"/>
          <w:szCs w:val="28"/>
        </w:rPr>
      </w:pPr>
    </w:p>
    <w:p w14:paraId="09ED57D1" w14:textId="77777777" w:rsidR="00E95887" w:rsidRPr="0057292E" w:rsidRDefault="00E95887" w:rsidP="00E95887">
      <w:pPr>
        <w:rPr>
          <w:rFonts w:asciiTheme="minorHAnsi" w:eastAsia="Times New Roman" w:hAnsiTheme="minorHAnsi"/>
          <w:sz w:val="28"/>
          <w:szCs w:val="28"/>
        </w:rPr>
      </w:pPr>
      <w:r>
        <w:rPr>
          <w:rFonts w:asciiTheme="minorHAnsi" w:eastAsia="Times New Roman" w:hAnsiTheme="minorHAnsi"/>
          <w:sz w:val="28"/>
          <w:szCs w:val="28"/>
        </w:rPr>
        <w:t xml:space="preserve">Pour les antibiotiques, s’il n’y a pas ou peu d’étude, cela relève de la pratique quotidienne des médecins face à une infection des voies respiratoires. Rappelons que pour la </w:t>
      </w:r>
      <w:proofErr w:type="spellStart"/>
      <w:r>
        <w:rPr>
          <w:rFonts w:asciiTheme="minorHAnsi" w:eastAsia="Times New Roman" w:hAnsiTheme="minorHAnsi"/>
          <w:sz w:val="28"/>
          <w:szCs w:val="28"/>
        </w:rPr>
        <w:t>Covid</w:t>
      </w:r>
      <w:proofErr w:type="spellEnd"/>
      <w:r>
        <w:rPr>
          <w:rFonts w:asciiTheme="minorHAnsi" w:eastAsia="Times New Roman" w:hAnsiTheme="minorHAnsi"/>
          <w:sz w:val="28"/>
          <w:szCs w:val="28"/>
        </w:rPr>
        <w:t>, les premiers symptômes jusqu’à la cause du décès relèvent de manifestations de ces voies respiratoires. Ce</w:t>
      </w:r>
      <w:r w:rsidR="007E7A15">
        <w:rPr>
          <w:rFonts w:asciiTheme="minorHAnsi" w:eastAsia="Times New Roman" w:hAnsiTheme="minorHAnsi"/>
          <w:sz w:val="28"/>
          <w:szCs w:val="28"/>
        </w:rPr>
        <w:t>s prescriptions</w:t>
      </w:r>
      <w:r>
        <w:rPr>
          <w:rFonts w:asciiTheme="minorHAnsi" w:eastAsia="Times New Roman" w:hAnsiTheme="minorHAnsi"/>
          <w:sz w:val="28"/>
          <w:szCs w:val="28"/>
        </w:rPr>
        <w:t xml:space="preserve"> </w:t>
      </w:r>
      <w:r w:rsidR="007E7A15">
        <w:rPr>
          <w:rFonts w:asciiTheme="minorHAnsi" w:eastAsia="Times New Roman" w:hAnsiTheme="minorHAnsi"/>
          <w:sz w:val="28"/>
          <w:szCs w:val="28"/>
        </w:rPr>
        <w:t>sont</w:t>
      </w:r>
      <w:r>
        <w:rPr>
          <w:rFonts w:asciiTheme="minorHAnsi" w:eastAsia="Times New Roman" w:hAnsiTheme="minorHAnsi"/>
          <w:sz w:val="28"/>
          <w:szCs w:val="28"/>
        </w:rPr>
        <w:t xml:space="preserve"> très largement utilisée</w:t>
      </w:r>
      <w:r w:rsidR="007E7A15">
        <w:rPr>
          <w:rFonts w:asciiTheme="minorHAnsi" w:eastAsia="Times New Roman" w:hAnsiTheme="minorHAnsi"/>
          <w:sz w:val="28"/>
          <w:szCs w:val="28"/>
        </w:rPr>
        <w:t>s</w:t>
      </w:r>
      <w:r>
        <w:rPr>
          <w:rFonts w:asciiTheme="minorHAnsi" w:eastAsia="Times New Roman" w:hAnsiTheme="minorHAnsi"/>
          <w:sz w:val="28"/>
          <w:szCs w:val="28"/>
        </w:rPr>
        <w:t xml:space="preserve">, une </w:t>
      </w:r>
      <w:hyperlink r:id="rId10" w:history="1">
        <w:r w:rsidRPr="00792036">
          <w:rPr>
            <w:rStyle w:val="Lienhypertexte"/>
            <w:rFonts w:asciiTheme="minorHAnsi" w:eastAsia="Times New Roman" w:hAnsiTheme="minorHAnsi"/>
            <w:sz w:val="28"/>
            <w:szCs w:val="28"/>
          </w:rPr>
          <w:t>étude sur 23 pays</w:t>
        </w:r>
      </w:hyperlink>
      <w:r>
        <w:rPr>
          <w:rFonts w:asciiTheme="minorHAnsi" w:eastAsia="Times New Roman" w:hAnsiTheme="minorHAnsi"/>
          <w:sz w:val="28"/>
          <w:szCs w:val="28"/>
        </w:rPr>
        <w:t xml:space="preserve"> et 88 hôpitaux montrent que 70% des médecins </w:t>
      </w:r>
      <w:r w:rsidR="007E7A15">
        <w:rPr>
          <w:rFonts w:asciiTheme="minorHAnsi" w:eastAsia="Times New Roman" w:hAnsiTheme="minorHAnsi"/>
          <w:sz w:val="28"/>
          <w:szCs w:val="28"/>
        </w:rPr>
        <w:t>le font</w:t>
      </w:r>
      <w:r>
        <w:rPr>
          <w:rFonts w:asciiTheme="minorHAnsi" w:eastAsia="Times New Roman" w:hAnsiTheme="minorHAnsi"/>
          <w:sz w:val="28"/>
          <w:szCs w:val="28"/>
        </w:rPr>
        <w:t xml:space="preserve">. </w:t>
      </w:r>
    </w:p>
    <w:p w14:paraId="714EA305" w14:textId="77777777" w:rsidR="007E7A15" w:rsidRDefault="007E7A15"/>
    <w:p w14:paraId="70D0FC90" w14:textId="77777777" w:rsidR="00E95887" w:rsidRDefault="00E95887"/>
    <w:p w14:paraId="1C7602FF" w14:textId="77777777" w:rsidR="00E95887" w:rsidRPr="007E7A15" w:rsidRDefault="00E95887">
      <w:pPr>
        <w:rPr>
          <w:rFonts w:asciiTheme="minorHAnsi" w:hAnsiTheme="minorHAnsi"/>
          <w:sz w:val="28"/>
          <w:szCs w:val="28"/>
        </w:rPr>
      </w:pPr>
      <w:r w:rsidRPr="007E7A15">
        <w:rPr>
          <w:rFonts w:asciiTheme="minorHAnsi" w:hAnsiTheme="minorHAnsi"/>
          <w:sz w:val="28"/>
          <w:szCs w:val="28"/>
        </w:rPr>
        <w:t xml:space="preserve">Le médecin est autorisé à prescrire en respectant les règles ci-dessus, mais il n’est pas obligé pouvant faire valoir </w:t>
      </w:r>
      <w:r w:rsidR="007E7A15" w:rsidRPr="007E7A15">
        <w:rPr>
          <w:rFonts w:asciiTheme="minorHAnsi" w:hAnsiTheme="minorHAnsi"/>
          <w:sz w:val="28"/>
          <w:szCs w:val="28"/>
        </w:rPr>
        <w:t>une clause de conscience.</w:t>
      </w:r>
    </w:p>
    <w:p w14:paraId="765DACA7" w14:textId="77777777" w:rsidR="00E95887" w:rsidRPr="007E7A15" w:rsidRDefault="00E95887">
      <w:pPr>
        <w:rPr>
          <w:rFonts w:asciiTheme="minorHAnsi" w:hAnsiTheme="minorHAnsi"/>
          <w:sz w:val="16"/>
          <w:szCs w:val="16"/>
        </w:rPr>
      </w:pPr>
    </w:p>
    <w:p w14:paraId="02B56F78" w14:textId="77777777" w:rsidR="00E95887" w:rsidRPr="007E7A15" w:rsidRDefault="00E95887">
      <w:pPr>
        <w:rPr>
          <w:rFonts w:asciiTheme="minorHAnsi" w:hAnsiTheme="minorHAnsi"/>
          <w:sz w:val="28"/>
          <w:szCs w:val="28"/>
        </w:rPr>
      </w:pPr>
      <w:r w:rsidRPr="007E7A15">
        <w:rPr>
          <w:rFonts w:asciiTheme="minorHAnsi" w:hAnsiTheme="minorHAnsi"/>
          <w:sz w:val="28"/>
          <w:szCs w:val="28"/>
        </w:rPr>
        <w:t>Le Pharmacien doit délivrer. S’il est tenu de vérifier qu’il n’y a pas d’erreur sur l’ordonnance, le patient doit lui faire savoir</w:t>
      </w:r>
      <w:r w:rsidR="007E7A15">
        <w:rPr>
          <w:rFonts w:asciiTheme="minorHAnsi" w:hAnsiTheme="minorHAnsi"/>
          <w:sz w:val="28"/>
          <w:szCs w:val="28"/>
        </w:rPr>
        <w:t>,</w:t>
      </w:r>
      <w:r w:rsidRPr="007E7A15">
        <w:rPr>
          <w:rFonts w:asciiTheme="minorHAnsi" w:hAnsiTheme="minorHAnsi"/>
          <w:sz w:val="28"/>
          <w:szCs w:val="28"/>
        </w:rPr>
        <w:t xml:space="preserve"> </w:t>
      </w:r>
      <w:r w:rsidR="007E7A15">
        <w:rPr>
          <w:rFonts w:asciiTheme="minorHAnsi" w:hAnsiTheme="minorHAnsi"/>
          <w:sz w:val="28"/>
          <w:szCs w:val="28"/>
        </w:rPr>
        <w:t>si besoin,</w:t>
      </w:r>
      <w:r w:rsidRPr="007E7A15">
        <w:rPr>
          <w:rFonts w:asciiTheme="minorHAnsi" w:hAnsiTheme="minorHAnsi"/>
          <w:sz w:val="28"/>
          <w:szCs w:val="28"/>
        </w:rPr>
        <w:t xml:space="preserve"> qu’il est informé que ce n’est pas une erreur.</w:t>
      </w:r>
    </w:p>
    <w:p w14:paraId="0581F82F" w14:textId="77777777" w:rsidR="00E95887" w:rsidRPr="007E7A15" w:rsidRDefault="00E95887">
      <w:pPr>
        <w:rPr>
          <w:rFonts w:asciiTheme="minorHAnsi" w:hAnsiTheme="minorHAnsi"/>
          <w:sz w:val="16"/>
          <w:szCs w:val="16"/>
        </w:rPr>
      </w:pPr>
    </w:p>
    <w:p w14:paraId="661ACF48" w14:textId="25FC3E77" w:rsidR="00E95887" w:rsidRPr="007E7A15" w:rsidRDefault="00E95887">
      <w:pPr>
        <w:rPr>
          <w:rFonts w:asciiTheme="minorHAnsi" w:hAnsiTheme="minorHAnsi"/>
          <w:sz w:val="28"/>
          <w:szCs w:val="28"/>
        </w:rPr>
      </w:pPr>
      <w:r w:rsidRPr="007E7A15">
        <w:rPr>
          <w:rFonts w:asciiTheme="minorHAnsi" w:hAnsiTheme="minorHAnsi"/>
          <w:sz w:val="28"/>
          <w:szCs w:val="28"/>
        </w:rPr>
        <w:t>Rappelons enfin que le refus de soins</w:t>
      </w:r>
      <w:r w:rsidR="007E7A15" w:rsidRPr="007E7A15">
        <w:rPr>
          <w:rFonts w:asciiTheme="minorHAnsi" w:hAnsiTheme="minorHAnsi"/>
          <w:sz w:val="28"/>
          <w:szCs w:val="28"/>
        </w:rPr>
        <w:t xml:space="preserve">, </w:t>
      </w:r>
      <w:r w:rsidR="00974039">
        <w:rPr>
          <w:rFonts w:asciiTheme="minorHAnsi" w:hAnsiTheme="minorHAnsi"/>
          <w:sz w:val="28"/>
          <w:szCs w:val="28"/>
        </w:rPr>
        <w:t>peut</w:t>
      </w:r>
      <w:r w:rsidRPr="007E7A15">
        <w:rPr>
          <w:rFonts w:asciiTheme="minorHAnsi" w:hAnsiTheme="minorHAnsi"/>
          <w:sz w:val="28"/>
          <w:szCs w:val="28"/>
        </w:rPr>
        <w:t xml:space="preserve"> relever d’une procédure pénale en cas de problème.</w:t>
      </w:r>
    </w:p>
    <w:sectPr w:rsidR="00E95887" w:rsidRPr="007E7A15" w:rsidSect="00FA786F">
      <w:pgSz w:w="14680" w:h="20760"/>
      <w:pgMar w:top="794" w:right="794" w:bottom="794" w:left="794" w:header="709" w:footer="709" w:gutter="0"/>
      <w:cols w:space="708"/>
      <w:docGrid w:linePitch="360"/>
      <w:printerSettings r:id="rId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87"/>
    <w:rsid w:val="0002585F"/>
    <w:rsid w:val="00112742"/>
    <w:rsid w:val="001B6944"/>
    <w:rsid w:val="001D6A00"/>
    <w:rsid w:val="001E7D27"/>
    <w:rsid w:val="002C5CED"/>
    <w:rsid w:val="00396E6B"/>
    <w:rsid w:val="004562AC"/>
    <w:rsid w:val="00483EAF"/>
    <w:rsid w:val="005059B4"/>
    <w:rsid w:val="006123CC"/>
    <w:rsid w:val="0067057C"/>
    <w:rsid w:val="006A71B7"/>
    <w:rsid w:val="006F7A63"/>
    <w:rsid w:val="0070133E"/>
    <w:rsid w:val="007042E8"/>
    <w:rsid w:val="00766F80"/>
    <w:rsid w:val="007E7A15"/>
    <w:rsid w:val="00895DF3"/>
    <w:rsid w:val="00930C83"/>
    <w:rsid w:val="00974039"/>
    <w:rsid w:val="009A6307"/>
    <w:rsid w:val="009D2765"/>
    <w:rsid w:val="009E126C"/>
    <w:rsid w:val="009F212A"/>
    <w:rsid w:val="00AB5148"/>
    <w:rsid w:val="00AB568F"/>
    <w:rsid w:val="00AF4BD3"/>
    <w:rsid w:val="00B015DD"/>
    <w:rsid w:val="00B2532A"/>
    <w:rsid w:val="00B967BA"/>
    <w:rsid w:val="00BC1A2A"/>
    <w:rsid w:val="00BE2E73"/>
    <w:rsid w:val="00C46C2E"/>
    <w:rsid w:val="00C7398E"/>
    <w:rsid w:val="00CA23DD"/>
    <w:rsid w:val="00CF480A"/>
    <w:rsid w:val="00D11F53"/>
    <w:rsid w:val="00D5189D"/>
    <w:rsid w:val="00D60E8C"/>
    <w:rsid w:val="00DA5F71"/>
    <w:rsid w:val="00E95887"/>
    <w:rsid w:val="00EB30C5"/>
    <w:rsid w:val="00F17E4B"/>
    <w:rsid w:val="00F22757"/>
    <w:rsid w:val="00FA786F"/>
    <w:rsid w:val="00FB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9C1A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5887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5887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95887"/>
  </w:style>
  <w:style w:type="character" w:styleId="Emphase">
    <w:name w:val="Emphasis"/>
    <w:basedOn w:val="Policepardfaut"/>
    <w:uiPriority w:val="20"/>
    <w:qFormat/>
    <w:rsid w:val="00E958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www.legifrance.gouv.fr/codes/article_lc/LEGIARTI000025843565/" TargetMode="External"/><Relationship Id="rId5" Type="http://schemas.openxmlformats.org/officeDocument/2006/relationships/hyperlink" Target="https://www.legifrance.gouv.fr/codes/article_lc/LEGIARTI000041721223/" TargetMode="External"/><Relationship Id="rId6" Type="http://schemas.openxmlformats.org/officeDocument/2006/relationships/hyperlink" Target="http://www.vigiaccess.org/" TargetMode="External"/><Relationship Id="rId7" Type="http://schemas.openxmlformats.org/officeDocument/2006/relationships/hyperlink" Target="https://www.who.int/apoc/cdti/ivermectin/fr/" TargetMode="External"/><Relationship Id="rId8" Type="http://schemas.openxmlformats.org/officeDocument/2006/relationships/hyperlink" Target="https://blog.gerardmaudrux.lequotidiendumedecin.fr/wp-content/uploads/2021/03/Clinical_Safety_of_Ivermectin-March_2021.pdf" TargetMode="External"/><Relationship Id="rId9" Type="http://schemas.openxmlformats.org/officeDocument/2006/relationships/hyperlink" Target="https://blog.gerardmaudrux.lequotidiendumedecin.fr/wp-content/uploads/2021/03/BIRD-Proceedings-02-03-2021-v-1.5.1.pdf" TargetMode="External"/><Relationship Id="rId10" Type="http://schemas.openxmlformats.org/officeDocument/2006/relationships/hyperlink" Target="https://moh-it.pure.elsevier.com/en/publications/antibiotic-use-in-patients-with-covid-19-a-snapshot-infectious-di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577</Words>
  <Characters>3176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cp:lastPrinted>2021-03-07T22:12:00Z</cp:lastPrinted>
  <dcterms:created xsi:type="dcterms:W3CDTF">2021-03-07T17:19:00Z</dcterms:created>
  <dcterms:modified xsi:type="dcterms:W3CDTF">2021-03-07T22:13:00Z</dcterms:modified>
</cp:coreProperties>
</file>